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1"/>
        <w:gridCol w:w="1040"/>
        <w:gridCol w:w="982"/>
        <w:gridCol w:w="1145"/>
        <w:gridCol w:w="1145"/>
        <w:gridCol w:w="1145"/>
        <w:gridCol w:w="816"/>
        <w:gridCol w:w="818"/>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4175A8">
        <w:trPr>
          <w:trHeight w:val="600"/>
        </w:trPr>
        <w:tc>
          <w:tcPr>
            <w:tcW w:w="1092"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1"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0"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0"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4175A8" w:rsidRPr="00EC3060" w14:paraId="0E98D855" w14:textId="77777777" w:rsidTr="004175A8">
        <w:trPr>
          <w:trHeight w:val="300"/>
        </w:trPr>
        <w:tc>
          <w:tcPr>
            <w:tcW w:w="1092" w:type="pct"/>
            <w:tcBorders>
              <w:top w:val="nil"/>
              <w:left w:val="single" w:sz="4" w:space="0" w:color="auto"/>
              <w:bottom w:val="single" w:sz="4" w:space="0" w:color="auto"/>
              <w:right w:val="single" w:sz="4" w:space="0" w:color="auto"/>
            </w:tcBorders>
            <w:vAlign w:val="bottom"/>
          </w:tcPr>
          <w:p w14:paraId="03202DA6" w14:textId="71E4B38D" w:rsidR="004175A8" w:rsidRPr="00F62FEC" w:rsidRDefault="004175A8" w:rsidP="004175A8">
            <w:pPr>
              <w:rPr>
                <w:b/>
                <w:bCs/>
                <w:color w:val="000000"/>
                <w:sz w:val="18"/>
                <w:szCs w:val="18"/>
                <w:lang w:val="tr-TR"/>
              </w:rPr>
            </w:pPr>
            <w:r>
              <w:rPr>
                <w:b/>
                <w:bCs/>
                <w:color w:val="000000"/>
                <w:sz w:val="18"/>
                <w:szCs w:val="18"/>
              </w:rPr>
              <w:t>Türkiye’de Ormancılık Politikasının Analizi ve Değerlendirilmesi</w:t>
            </w:r>
          </w:p>
        </w:tc>
        <w:tc>
          <w:tcPr>
            <w:tcW w:w="573" w:type="pct"/>
            <w:tcBorders>
              <w:top w:val="nil"/>
              <w:left w:val="nil"/>
              <w:bottom w:val="single" w:sz="4" w:space="0" w:color="auto"/>
              <w:right w:val="single" w:sz="4" w:space="0" w:color="auto"/>
            </w:tcBorders>
            <w:vAlign w:val="bottom"/>
          </w:tcPr>
          <w:p w14:paraId="0483D841" w14:textId="2F0BF9BE" w:rsidR="004175A8" w:rsidRPr="00F62FEC" w:rsidRDefault="004175A8" w:rsidP="004175A8">
            <w:pPr>
              <w:jc w:val="center"/>
              <w:rPr>
                <w:b/>
                <w:bCs/>
                <w:color w:val="000000"/>
                <w:sz w:val="18"/>
                <w:szCs w:val="18"/>
                <w:lang w:val="tr-TR"/>
              </w:rPr>
            </w:pPr>
            <w:r>
              <w:rPr>
                <w:b/>
                <w:bCs/>
                <w:color w:val="000000"/>
                <w:sz w:val="18"/>
                <w:szCs w:val="18"/>
                <w:lang w:val="tr-TR"/>
              </w:rPr>
              <w:t>KUFED129</w:t>
            </w:r>
          </w:p>
        </w:tc>
        <w:tc>
          <w:tcPr>
            <w:tcW w:w="541" w:type="pct"/>
            <w:tcBorders>
              <w:top w:val="nil"/>
              <w:left w:val="nil"/>
              <w:bottom w:val="single" w:sz="4" w:space="0" w:color="auto"/>
              <w:right w:val="single" w:sz="4" w:space="0" w:color="auto"/>
            </w:tcBorders>
            <w:vAlign w:val="bottom"/>
          </w:tcPr>
          <w:p w14:paraId="510BE9C4" w14:textId="15358A2A" w:rsidR="004175A8" w:rsidRPr="00F62FEC" w:rsidRDefault="004175A8" w:rsidP="004175A8">
            <w:pPr>
              <w:jc w:val="center"/>
              <w:rPr>
                <w:b/>
                <w:bCs/>
                <w:color w:val="000000"/>
                <w:sz w:val="18"/>
                <w:szCs w:val="18"/>
                <w:lang w:val="tr-TR"/>
              </w:rPr>
            </w:pPr>
            <w:r>
              <w:rPr>
                <w:b/>
                <w:bCs/>
                <w:color w:val="000000"/>
                <w:sz w:val="18"/>
                <w:szCs w:val="18"/>
                <w:lang w:val="tr-TR" w:eastAsia="tr-TR"/>
              </w:rPr>
              <w:t>1</w:t>
            </w:r>
          </w:p>
        </w:tc>
        <w:tc>
          <w:tcPr>
            <w:tcW w:w="631" w:type="pct"/>
            <w:tcBorders>
              <w:top w:val="nil"/>
              <w:left w:val="nil"/>
              <w:bottom w:val="single" w:sz="4" w:space="0" w:color="auto"/>
              <w:right w:val="single" w:sz="4" w:space="0" w:color="auto"/>
            </w:tcBorders>
            <w:vAlign w:val="bottom"/>
          </w:tcPr>
          <w:p w14:paraId="5113DEDB" w14:textId="68F063F9" w:rsidR="004175A8" w:rsidRPr="00F62FEC" w:rsidRDefault="004175A8" w:rsidP="004175A8">
            <w:pPr>
              <w:jc w:val="center"/>
              <w:rPr>
                <w:b/>
                <w:bCs/>
                <w:color w:val="000000"/>
                <w:sz w:val="18"/>
                <w:szCs w:val="18"/>
                <w:lang w:val="tr-TR"/>
              </w:rPr>
            </w:pPr>
            <w:r>
              <w:rPr>
                <w:b/>
                <w:bCs/>
                <w:color w:val="000000"/>
                <w:sz w:val="18"/>
                <w:szCs w:val="18"/>
                <w:lang w:val="tr-TR" w:eastAsia="tr-TR"/>
              </w:rPr>
              <w:t>3</w:t>
            </w:r>
          </w:p>
        </w:tc>
        <w:tc>
          <w:tcPr>
            <w:tcW w:w="631" w:type="pct"/>
            <w:tcBorders>
              <w:top w:val="nil"/>
              <w:left w:val="nil"/>
              <w:bottom w:val="single" w:sz="4" w:space="0" w:color="auto"/>
              <w:right w:val="single" w:sz="4" w:space="0" w:color="auto"/>
            </w:tcBorders>
            <w:vAlign w:val="bottom"/>
          </w:tcPr>
          <w:p w14:paraId="0259603D" w14:textId="2BA9B808" w:rsidR="004175A8" w:rsidRPr="00F62FEC" w:rsidRDefault="004175A8" w:rsidP="004175A8">
            <w:pPr>
              <w:jc w:val="center"/>
              <w:rPr>
                <w:b/>
                <w:bCs/>
                <w:color w:val="000000"/>
                <w:sz w:val="18"/>
                <w:szCs w:val="18"/>
                <w:lang w:val="tr-TR"/>
              </w:rPr>
            </w:pPr>
            <w:r>
              <w:rPr>
                <w:b/>
                <w:bCs/>
                <w:color w:val="000000"/>
                <w:sz w:val="18"/>
                <w:szCs w:val="18"/>
                <w:lang w:val="tr-TR" w:eastAsia="tr-TR"/>
              </w:rPr>
              <w:t>0</w:t>
            </w:r>
          </w:p>
        </w:tc>
        <w:tc>
          <w:tcPr>
            <w:tcW w:w="631" w:type="pct"/>
            <w:tcBorders>
              <w:top w:val="nil"/>
              <w:left w:val="nil"/>
              <w:bottom w:val="single" w:sz="4" w:space="0" w:color="auto"/>
              <w:right w:val="single" w:sz="4" w:space="0" w:color="auto"/>
            </w:tcBorders>
            <w:vAlign w:val="bottom"/>
          </w:tcPr>
          <w:p w14:paraId="39CDAE1F" w14:textId="5D70DB3F" w:rsidR="004175A8" w:rsidRPr="00F62FEC" w:rsidRDefault="004175A8" w:rsidP="004175A8">
            <w:pPr>
              <w:jc w:val="center"/>
              <w:rPr>
                <w:b/>
                <w:bCs/>
                <w:color w:val="000000"/>
                <w:sz w:val="18"/>
                <w:szCs w:val="18"/>
                <w:lang w:val="tr-TR"/>
              </w:rPr>
            </w:pPr>
            <w:r>
              <w:rPr>
                <w:b/>
                <w:bCs/>
                <w:color w:val="000000"/>
                <w:sz w:val="18"/>
                <w:szCs w:val="18"/>
                <w:lang w:val="tr-TR" w:eastAsia="tr-TR"/>
              </w:rPr>
              <w:t>0</w:t>
            </w:r>
          </w:p>
        </w:tc>
        <w:tc>
          <w:tcPr>
            <w:tcW w:w="450" w:type="pct"/>
            <w:tcBorders>
              <w:top w:val="nil"/>
              <w:left w:val="nil"/>
              <w:bottom w:val="single" w:sz="4" w:space="0" w:color="auto"/>
              <w:right w:val="single" w:sz="4" w:space="0" w:color="auto"/>
            </w:tcBorders>
            <w:vAlign w:val="bottom"/>
          </w:tcPr>
          <w:p w14:paraId="229DAA51" w14:textId="5585A65F" w:rsidR="004175A8" w:rsidRPr="00F62FEC" w:rsidRDefault="004175A8" w:rsidP="004175A8">
            <w:pPr>
              <w:jc w:val="center"/>
              <w:rPr>
                <w:b/>
                <w:bCs/>
                <w:color w:val="000000"/>
                <w:sz w:val="18"/>
                <w:szCs w:val="18"/>
                <w:lang w:val="tr-TR"/>
              </w:rPr>
            </w:pPr>
            <w:r>
              <w:rPr>
                <w:b/>
                <w:bCs/>
                <w:color w:val="000000"/>
                <w:sz w:val="18"/>
                <w:szCs w:val="18"/>
                <w:lang w:val="tr-TR" w:eastAsia="tr-TR"/>
              </w:rPr>
              <w:t>3</w:t>
            </w:r>
          </w:p>
        </w:tc>
        <w:tc>
          <w:tcPr>
            <w:tcW w:w="450" w:type="pct"/>
            <w:tcBorders>
              <w:top w:val="nil"/>
              <w:left w:val="nil"/>
              <w:bottom w:val="single" w:sz="4" w:space="0" w:color="auto"/>
              <w:right w:val="single" w:sz="4" w:space="0" w:color="auto"/>
            </w:tcBorders>
            <w:vAlign w:val="bottom"/>
          </w:tcPr>
          <w:p w14:paraId="159BA1BF" w14:textId="253F7C08" w:rsidR="004175A8" w:rsidRPr="00F62FEC" w:rsidRDefault="004175A8" w:rsidP="004175A8">
            <w:pPr>
              <w:jc w:val="center"/>
              <w:rPr>
                <w:b/>
                <w:bCs/>
                <w:color w:val="000000"/>
                <w:sz w:val="18"/>
                <w:szCs w:val="18"/>
                <w:lang w:val="tr-TR"/>
              </w:rPr>
            </w:pPr>
            <w:r>
              <w:rPr>
                <w:b/>
                <w:bCs/>
                <w:color w:val="000000"/>
                <w:sz w:val="18"/>
                <w:szCs w:val="18"/>
                <w:lang w:val="tr-TR" w:eastAsia="tr-TR"/>
              </w:rPr>
              <w:t>7,5</w:t>
            </w:r>
          </w:p>
        </w:tc>
      </w:tr>
      <w:tr w:rsidR="00615A81" w:rsidRPr="00EC3060" w14:paraId="15D6FDD3" w14:textId="77777777" w:rsidTr="004175A8">
        <w:trPr>
          <w:trHeight w:val="300"/>
        </w:trPr>
        <w:tc>
          <w:tcPr>
            <w:tcW w:w="1092"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vAlign w:val="center"/>
          </w:tcPr>
          <w:p w14:paraId="256459D5" w14:textId="167BED0F" w:rsidR="00615A81" w:rsidRPr="00EC3060" w:rsidRDefault="004175A8" w:rsidP="001866A0">
            <w:pPr>
              <w:rPr>
                <w:color w:val="000000"/>
                <w:sz w:val="18"/>
                <w:szCs w:val="18"/>
                <w:lang w:val="tr-TR"/>
              </w:rPr>
            </w:pPr>
            <w:r>
              <w:rPr>
                <w:color w:val="000000"/>
                <w:sz w:val="18"/>
                <w:szCs w:val="18"/>
                <w:lang w:val="tr-TR"/>
              </w:rPr>
              <w:t>İngilizce</w:t>
            </w:r>
          </w:p>
        </w:tc>
      </w:tr>
      <w:tr w:rsidR="00615A81" w:rsidRPr="00EC3060" w14:paraId="5364254F" w14:textId="77777777" w:rsidTr="004175A8">
        <w:trPr>
          <w:trHeight w:val="300"/>
        </w:trPr>
        <w:tc>
          <w:tcPr>
            <w:tcW w:w="1092"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vAlign w:val="center"/>
          </w:tcPr>
          <w:p w14:paraId="2A09C1FF" w14:textId="53452C54" w:rsidR="00615A81" w:rsidRPr="00EC3060" w:rsidRDefault="00EA3075" w:rsidP="001866A0">
            <w:pPr>
              <w:rPr>
                <w:color w:val="000000"/>
                <w:sz w:val="18"/>
                <w:szCs w:val="18"/>
                <w:lang w:val="tr-TR"/>
              </w:rPr>
            </w:pPr>
            <w:r>
              <w:rPr>
                <w:color w:val="000000"/>
                <w:sz w:val="18"/>
                <w:szCs w:val="18"/>
                <w:lang w:val="tr-TR"/>
              </w:rPr>
              <w:t>Yüksek Lisans</w:t>
            </w:r>
          </w:p>
        </w:tc>
      </w:tr>
      <w:tr w:rsidR="00615A81" w:rsidRPr="00EC3060" w14:paraId="0D2DD215" w14:textId="77777777" w:rsidTr="004175A8">
        <w:trPr>
          <w:trHeight w:val="300"/>
        </w:trPr>
        <w:tc>
          <w:tcPr>
            <w:tcW w:w="1092"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8" w:type="pct"/>
            <w:gridSpan w:val="7"/>
            <w:tcBorders>
              <w:top w:val="single" w:sz="4" w:space="0" w:color="auto"/>
              <w:left w:val="nil"/>
              <w:bottom w:val="single" w:sz="4" w:space="0" w:color="auto"/>
              <w:right w:val="single" w:sz="4" w:space="0" w:color="auto"/>
            </w:tcBorders>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4175A8">
        <w:trPr>
          <w:trHeight w:val="300"/>
        </w:trPr>
        <w:tc>
          <w:tcPr>
            <w:tcW w:w="1092"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8" w:type="pct"/>
            <w:gridSpan w:val="7"/>
            <w:tcBorders>
              <w:top w:val="single" w:sz="4" w:space="0" w:color="auto"/>
              <w:left w:val="nil"/>
              <w:bottom w:val="single" w:sz="4" w:space="0" w:color="auto"/>
              <w:right w:val="single" w:sz="4" w:space="0" w:color="auto"/>
            </w:tcBorders>
            <w:vAlign w:val="center"/>
          </w:tcPr>
          <w:p w14:paraId="6C83EDCB" w14:textId="197084EB" w:rsidR="00615A81" w:rsidRPr="00EC3060" w:rsidRDefault="00980800" w:rsidP="001866A0">
            <w:pPr>
              <w:rPr>
                <w:color w:val="000000"/>
                <w:sz w:val="18"/>
                <w:szCs w:val="18"/>
                <w:lang w:val="tr-TR"/>
              </w:rPr>
            </w:pPr>
            <w:r>
              <w:rPr>
                <w:color w:val="000000"/>
                <w:sz w:val="18"/>
                <w:szCs w:val="18"/>
                <w:lang w:val="tr-TR"/>
              </w:rPr>
              <w:t xml:space="preserve">Yüz yüze </w:t>
            </w:r>
          </w:p>
        </w:tc>
      </w:tr>
      <w:tr w:rsidR="00615A81" w:rsidRPr="00EC3060" w14:paraId="621782CC" w14:textId="77777777" w:rsidTr="004175A8">
        <w:trPr>
          <w:trHeight w:val="600"/>
        </w:trPr>
        <w:tc>
          <w:tcPr>
            <w:tcW w:w="1092"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8" w:type="pct"/>
            <w:gridSpan w:val="7"/>
            <w:tcBorders>
              <w:top w:val="single" w:sz="4" w:space="0" w:color="auto"/>
              <w:left w:val="nil"/>
              <w:bottom w:val="single" w:sz="4" w:space="0" w:color="auto"/>
              <w:right w:val="single" w:sz="4" w:space="0" w:color="auto"/>
            </w:tcBorders>
            <w:vAlign w:val="center"/>
          </w:tcPr>
          <w:p w14:paraId="4687C82F" w14:textId="0280B79F" w:rsidR="00615A81" w:rsidRPr="00EC3060" w:rsidRDefault="00AC2BCA" w:rsidP="001866A0">
            <w:pPr>
              <w:rPr>
                <w:color w:val="000000"/>
                <w:sz w:val="18"/>
                <w:szCs w:val="18"/>
                <w:lang w:val="tr-TR"/>
              </w:rPr>
            </w:pPr>
            <w:r>
              <w:rPr>
                <w:color w:val="000000"/>
                <w:sz w:val="18"/>
                <w:szCs w:val="18"/>
                <w:lang w:val="tr-TR"/>
              </w:rPr>
              <w:t>Seçmeli</w:t>
            </w:r>
          </w:p>
        </w:tc>
      </w:tr>
      <w:tr w:rsidR="00615A81" w:rsidRPr="00EC3060" w14:paraId="32AEECEC" w14:textId="77777777" w:rsidTr="004175A8">
        <w:trPr>
          <w:trHeight w:val="375"/>
        </w:trPr>
        <w:tc>
          <w:tcPr>
            <w:tcW w:w="1092"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8" w:type="pct"/>
            <w:gridSpan w:val="7"/>
            <w:tcBorders>
              <w:top w:val="single" w:sz="4" w:space="0" w:color="auto"/>
              <w:left w:val="nil"/>
              <w:bottom w:val="single" w:sz="4" w:space="0" w:color="auto"/>
              <w:right w:val="single" w:sz="4" w:space="0" w:color="auto"/>
            </w:tcBorders>
            <w:vAlign w:val="center"/>
          </w:tcPr>
          <w:p w14:paraId="065980CD" w14:textId="013C3C06" w:rsidR="00615A81" w:rsidRPr="00EC3060" w:rsidRDefault="00F6439C" w:rsidP="00BF6AF0">
            <w:pPr>
              <w:jc w:val="both"/>
              <w:rPr>
                <w:color w:val="000000"/>
                <w:sz w:val="18"/>
                <w:szCs w:val="18"/>
                <w:lang w:val="tr-TR"/>
              </w:rPr>
            </w:pPr>
            <w:r w:rsidRPr="00F6439C">
              <w:rPr>
                <w:color w:val="000000"/>
                <w:sz w:val="18"/>
                <w:szCs w:val="18"/>
              </w:rPr>
              <w:t>Bu dersin amacı, öğrencilere Türkiye’de ormancılık politikasının tarihsel gelişimini, mevcut yasal ve kurumsal yapısını, politika araçlarını ve uygulamalarını öğretmektir. Ayrıca ormancılık politikalarının ekolojik, ekonomik ve sosyal boyutlarının analiz edilmesi ve eleştirel bir bakış açısıyla değerlendirilmesi hedeflenmektedir.</w:t>
            </w:r>
          </w:p>
        </w:tc>
      </w:tr>
      <w:tr w:rsidR="00615A81" w:rsidRPr="00EC3060" w14:paraId="7822649F" w14:textId="77777777" w:rsidTr="004175A8">
        <w:trPr>
          <w:trHeight w:val="390"/>
        </w:trPr>
        <w:tc>
          <w:tcPr>
            <w:tcW w:w="1092"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vAlign w:val="center"/>
          </w:tcPr>
          <w:p w14:paraId="0416C223" w14:textId="5BEFE196" w:rsidR="00615A81" w:rsidRPr="00EC3060" w:rsidRDefault="00F6439C" w:rsidP="0045784F">
            <w:pPr>
              <w:jc w:val="both"/>
              <w:rPr>
                <w:color w:val="000000"/>
                <w:sz w:val="18"/>
                <w:szCs w:val="18"/>
                <w:lang w:val="tr-TR"/>
              </w:rPr>
            </w:pPr>
            <w:r w:rsidRPr="00F6439C">
              <w:rPr>
                <w:color w:val="000000"/>
                <w:sz w:val="18"/>
                <w:szCs w:val="18"/>
              </w:rPr>
              <w:t>Ders kapsamında Türkiye’de ormancılık politikalarının tarihsel süreçleri, yasal düzenlemeler, kurumların rolü ve ormancılıkta kullanılan politika araçları işlenecektir. Ormanların korunması, işletilmesi ve geliştirilmesi konularında uygulanan politikaların ekonomik ve sosyal etkileri tartışılacaktır. Ayrıca uluslararası anlaşmaların ve Avrupa Birliği sürecinin Türkiye ormancılığına etkileri değerlendirilecektir.</w:t>
            </w:r>
          </w:p>
        </w:tc>
      </w:tr>
      <w:tr w:rsidR="00615A81" w:rsidRPr="00EC3060" w14:paraId="1567CB54" w14:textId="77777777" w:rsidTr="004175A8">
        <w:trPr>
          <w:trHeight w:val="885"/>
        </w:trPr>
        <w:tc>
          <w:tcPr>
            <w:tcW w:w="1092"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8" w:type="pct"/>
            <w:gridSpan w:val="7"/>
            <w:tcBorders>
              <w:top w:val="single" w:sz="4" w:space="0" w:color="auto"/>
              <w:left w:val="nil"/>
              <w:bottom w:val="single" w:sz="4" w:space="0" w:color="auto"/>
              <w:right w:val="single" w:sz="4" w:space="0" w:color="auto"/>
            </w:tcBorders>
            <w:vAlign w:val="center"/>
          </w:tcPr>
          <w:p w14:paraId="3EA9DBF3"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71713DD0" w14:textId="77777777" w:rsidTr="004175A8">
        <w:trPr>
          <w:trHeight w:val="885"/>
        </w:trPr>
        <w:tc>
          <w:tcPr>
            <w:tcW w:w="1092"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8" w:type="pct"/>
            <w:gridSpan w:val="7"/>
            <w:tcBorders>
              <w:top w:val="single" w:sz="4" w:space="0" w:color="auto"/>
              <w:left w:val="nil"/>
              <w:bottom w:val="single" w:sz="4" w:space="0" w:color="auto"/>
              <w:right w:val="single" w:sz="4" w:space="0" w:color="auto"/>
            </w:tcBorders>
            <w:vAlign w:val="center"/>
          </w:tcPr>
          <w:p w14:paraId="1CE18DFA" w14:textId="6A34DB0F" w:rsidR="00F6439C" w:rsidRPr="00F6439C" w:rsidRDefault="00F6439C" w:rsidP="00F6439C">
            <w:pPr>
              <w:pStyle w:val="ListeParagraf"/>
              <w:numPr>
                <w:ilvl w:val="0"/>
                <w:numId w:val="6"/>
              </w:numPr>
              <w:tabs>
                <w:tab w:val="num" w:pos="720"/>
              </w:tabs>
              <w:rPr>
                <w:color w:val="000000"/>
                <w:sz w:val="18"/>
                <w:szCs w:val="18"/>
                <w:lang w:val="tr-TR"/>
              </w:rPr>
            </w:pPr>
            <w:r w:rsidRPr="00F6439C">
              <w:rPr>
                <w:color w:val="000000"/>
                <w:sz w:val="18"/>
                <w:szCs w:val="18"/>
                <w:lang w:val="tr-TR"/>
              </w:rPr>
              <w:t>Türkiye’de ormancılık politikasının tarihsel gelişimini açıklayabilir.</w:t>
            </w:r>
          </w:p>
          <w:p w14:paraId="14106699" w14:textId="3B657043" w:rsidR="00F6439C" w:rsidRPr="00F6439C" w:rsidRDefault="00F6439C" w:rsidP="00F6439C">
            <w:pPr>
              <w:pStyle w:val="ListeParagraf"/>
              <w:numPr>
                <w:ilvl w:val="0"/>
                <w:numId w:val="6"/>
              </w:numPr>
              <w:tabs>
                <w:tab w:val="num" w:pos="720"/>
              </w:tabs>
              <w:rPr>
                <w:color w:val="000000"/>
                <w:sz w:val="18"/>
                <w:szCs w:val="18"/>
                <w:lang w:val="tr-TR"/>
              </w:rPr>
            </w:pPr>
            <w:r w:rsidRPr="00F6439C">
              <w:rPr>
                <w:color w:val="000000"/>
                <w:sz w:val="18"/>
                <w:szCs w:val="18"/>
                <w:lang w:val="tr-TR"/>
              </w:rPr>
              <w:t>Mevcut yasal düzenlemeleri ve kurumsal yapıyı analiz edebilir.</w:t>
            </w:r>
          </w:p>
          <w:p w14:paraId="543CA697" w14:textId="73883E7B" w:rsidR="00F6439C" w:rsidRPr="00F6439C" w:rsidRDefault="00F6439C" w:rsidP="00F6439C">
            <w:pPr>
              <w:pStyle w:val="ListeParagraf"/>
              <w:numPr>
                <w:ilvl w:val="0"/>
                <w:numId w:val="6"/>
              </w:numPr>
              <w:tabs>
                <w:tab w:val="num" w:pos="720"/>
              </w:tabs>
              <w:rPr>
                <w:color w:val="000000"/>
                <w:sz w:val="18"/>
                <w:szCs w:val="18"/>
                <w:lang w:val="tr-TR"/>
              </w:rPr>
            </w:pPr>
            <w:r w:rsidRPr="00F6439C">
              <w:rPr>
                <w:color w:val="000000"/>
                <w:sz w:val="18"/>
                <w:szCs w:val="18"/>
                <w:lang w:val="tr-TR"/>
              </w:rPr>
              <w:t>Ormancılık politikalarının ekolojik, ekonomik ve sosyal etkilerini değerlendirebilir.</w:t>
            </w:r>
          </w:p>
          <w:p w14:paraId="35CFD2BC" w14:textId="6872ABB9" w:rsidR="00F6439C" w:rsidRPr="00F6439C" w:rsidRDefault="00F6439C" w:rsidP="00F6439C">
            <w:pPr>
              <w:pStyle w:val="ListeParagraf"/>
              <w:numPr>
                <w:ilvl w:val="0"/>
                <w:numId w:val="6"/>
              </w:numPr>
              <w:tabs>
                <w:tab w:val="num" w:pos="720"/>
              </w:tabs>
              <w:rPr>
                <w:color w:val="000000"/>
                <w:sz w:val="18"/>
                <w:szCs w:val="18"/>
                <w:lang w:val="tr-TR"/>
              </w:rPr>
            </w:pPr>
            <w:r w:rsidRPr="00F6439C">
              <w:rPr>
                <w:color w:val="000000"/>
                <w:sz w:val="18"/>
                <w:szCs w:val="18"/>
                <w:lang w:val="tr-TR"/>
              </w:rPr>
              <w:t>Ulusal ve uluslararası ormancılık politikalarını karşılaştırabilir.</w:t>
            </w:r>
          </w:p>
          <w:p w14:paraId="70DD3619" w14:textId="41190806" w:rsidR="00615A81" w:rsidRPr="00F6439C" w:rsidRDefault="00F6439C" w:rsidP="00F6439C">
            <w:pPr>
              <w:pStyle w:val="ListeParagraf"/>
              <w:numPr>
                <w:ilvl w:val="0"/>
                <w:numId w:val="6"/>
              </w:numPr>
              <w:tabs>
                <w:tab w:val="num" w:pos="720"/>
              </w:tabs>
              <w:rPr>
                <w:color w:val="000000"/>
                <w:sz w:val="18"/>
                <w:szCs w:val="18"/>
                <w:lang w:val="tr-TR"/>
              </w:rPr>
            </w:pPr>
            <w:r w:rsidRPr="00F6439C">
              <w:rPr>
                <w:color w:val="000000"/>
                <w:sz w:val="18"/>
                <w:szCs w:val="18"/>
                <w:lang w:val="tr-TR"/>
              </w:rPr>
              <w:t>Türkiye’de ormancılık politikalarının geliştirilmesine yönelik öneriler sunabilir.</w:t>
            </w:r>
          </w:p>
        </w:tc>
      </w:tr>
      <w:tr w:rsidR="00615A81" w:rsidRPr="00EC3060" w14:paraId="11BB396A" w14:textId="77777777" w:rsidTr="004175A8">
        <w:trPr>
          <w:trHeight w:val="885"/>
        </w:trPr>
        <w:tc>
          <w:tcPr>
            <w:tcW w:w="1092"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8" w:type="pct"/>
            <w:gridSpan w:val="7"/>
            <w:tcBorders>
              <w:top w:val="single" w:sz="4" w:space="0" w:color="auto"/>
              <w:left w:val="nil"/>
              <w:bottom w:val="single" w:sz="4" w:space="0" w:color="auto"/>
              <w:right w:val="single" w:sz="4" w:space="0" w:color="auto"/>
            </w:tcBorders>
            <w:vAlign w:val="center"/>
          </w:tcPr>
          <w:p w14:paraId="3046E784"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Anlatım</w:t>
            </w:r>
          </w:p>
          <w:p w14:paraId="2B2C74D1"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Tartışma </w:t>
            </w:r>
          </w:p>
          <w:p w14:paraId="638A42CD"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Soru-Cevap </w:t>
            </w:r>
          </w:p>
          <w:p w14:paraId="4A319A3F" w14:textId="77777777" w:rsidR="00980800" w:rsidRPr="0098080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Uygulama-Alıştırma </w:t>
            </w:r>
          </w:p>
          <w:p w14:paraId="7285CA9F" w14:textId="41179244" w:rsidR="00615A81" w:rsidRPr="00EC3060" w:rsidRDefault="00980800" w:rsidP="0098080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980800">
              <w:rPr>
                <w:color w:val="000000"/>
                <w:sz w:val="18"/>
                <w:szCs w:val="18"/>
                <w:lang w:val="tr-TR"/>
              </w:rPr>
              <w:t xml:space="preserve">Sorun Çözme </w:t>
            </w:r>
          </w:p>
        </w:tc>
      </w:tr>
      <w:tr w:rsidR="00615A81" w:rsidRPr="00EC3060" w14:paraId="0374C188" w14:textId="77777777" w:rsidTr="004175A8">
        <w:trPr>
          <w:trHeight w:val="780"/>
        </w:trPr>
        <w:tc>
          <w:tcPr>
            <w:tcW w:w="1092"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8" w:type="pct"/>
            <w:gridSpan w:val="7"/>
            <w:tcBorders>
              <w:top w:val="single" w:sz="4" w:space="0" w:color="auto"/>
              <w:left w:val="nil"/>
              <w:bottom w:val="single" w:sz="4" w:space="0" w:color="auto"/>
              <w:right w:val="single" w:sz="4" w:space="0" w:color="auto"/>
            </w:tcBorders>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4175A8">
        <w:trPr>
          <w:trHeight w:val="780"/>
        </w:trPr>
        <w:tc>
          <w:tcPr>
            <w:tcW w:w="1092"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8" w:type="pct"/>
            <w:gridSpan w:val="7"/>
            <w:tcBorders>
              <w:top w:val="single" w:sz="4" w:space="0" w:color="auto"/>
              <w:left w:val="nil"/>
              <w:bottom w:val="single" w:sz="4" w:space="0" w:color="auto"/>
              <w:right w:val="single" w:sz="4" w:space="0" w:color="auto"/>
            </w:tcBorders>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4175A8">
        <w:trPr>
          <w:trHeight w:val="780"/>
        </w:trPr>
        <w:tc>
          <w:tcPr>
            <w:tcW w:w="1092"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8" w:type="pct"/>
            <w:gridSpan w:val="7"/>
            <w:tcBorders>
              <w:top w:val="single" w:sz="4" w:space="0" w:color="auto"/>
              <w:left w:val="nil"/>
              <w:bottom w:val="single" w:sz="4" w:space="0" w:color="auto"/>
              <w:right w:val="single" w:sz="4" w:space="0" w:color="auto"/>
            </w:tcBorders>
            <w:vAlign w:val="center"/>
          </w:tcPr>
          <w:p w14:paraId="07ECFAA7" w14:textId="3D90C07D" w:rsidR="00615A81" w:rsidRPr="00EC3060" w:rsidRDefault="005970C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gridCol w:w="7084"/>
      </w:tblGrid>
      <w:tr w:rsidR="00936428" w:rsidRPr="00B013C7" w14:paraId="4BF65108" w14:textId="77777777" w:rsidTr="00936428">
        <w:tc>
          <w:tcPr>
            <w:tcW w:w="1978" w:type="dxa"/>
            <w:vAlign w:val="center"/>
          </w:tcPr>
          <w:p w14:paraId="629674B5" w14:textId="77777777" w:rsidR="00936428" w:rsidRPr="0023660D" w:rsidRDefault="00936428" w:rsidP="0093642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936428" w:rsidRPr="0023660D" w:rsidRDefault="00936428" w:rsidP="0093642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84" w:type="dxa"/>
          </w:tcPr>
          <w:p w14:paraId="20B72198" w14:textId="77777777" w:rsidR="00FF18C7" w:rsidRPr="00C6429A" w:rsidRDefault="00FF18C7" w:rsidP="00FF18C7">
            <w:pPr>
              <w:pStyle w:val="ListeParagraf"/>
              <w:numPr>
                <w:ilvl w:val="0"/>
                <w:numId w:val="7"/>
              </w:numPr>
              <w:rPr>
                <w:sz w:val="20"/>
                <w:szCs w:val="20"/>
                <w:lang w:val="tr-TR" w:eastAsia="tr-TR"/>
              </w:rPr>
            </w:pPr>
            <w:r w:rsidRPr="00C6429A">
              <w:rPr>
                <w:sz w:val="20"/>
                <w:szCs w:val="20"/>
                <w:lang w:val="tr-TR" w:eastAsia="tr-TR"/>
              </w:rPr>
              <w:t xml:space="preserve">Güneş, Y., &amp; Türker, M. F. (2010). </w:t>
            </w:r>
            <w:r w:rsidRPr="00C6429A">
              <w:rPr>
                <w:i/>
                <w:iCs/>
                <w:sz w:val="20"/>
                <w:szCs w:val="20"/>
                <w:lang w:val="tr-TR" w:eastAsia="tr-TR"/>
              </w:rPr>
              <w:t>Türkiye’de Ormancılık Politikası</w:t>
            </w:r>
            <w:r w:rsidRPr="00C6429A">
              <w:rPr>
                <w:sz w:val="20"/>
                <w:szCs w:val="20"/>
                <w:lang w:val="tr-TR" w:eastAsia="tr-TR"/>
              </w:rPr>
              <w:t>. Nobel Yayın Dağıtım.</w:t>
            </w:r>
          </w:p>
          <w:p w14:paraId="2C907B84" w14:textId="77777777" w:rsidR="00FF18C7" w:rsidRPr="00C6429A" w:rsidRDefault="00FF18C7" w:rsidP="00FF18C7">
            <w:pPr>
              <w:pStyle w:val="ListeParagraf"/>
              <w:numPr>
                <w:ilvl w:val="0"/>
                <w:numId w:val="7"/>
              </w:numPr>
              <w:rPr>
                <w:sz w:val="20"/>
                <w:szCs w:val="20"/>
                <w:lang w:val="tr-TR" w:eastAsia="tr-TR"/>
              </w:rPr>
            </w:pPr>
            <w:r w:rsidRPr="00C6429A">
              <w:rPr>
                <w:sz w:val="20"/>
                <w:szCs w:val="20"/>
                <w:lang w:val="tr-TR" w:eastAsia="tr-TR"/>
              </w:rPr>
              <w:t xml:space="preserve">Özdönmez, M., &amp; Gümüş, C. (2007). </w:t>
            </w:r>
            <w:r w:rsidRPr="00C6429A">
              <w:rPr>
                <w:i/>
                <w:iCs/>
                <w:sz w:val="20"/>
                <w:szCs w:val="20"/>
                <w:lang w:val="tr-TR" w:eastAsia="tr-TR"/>
              </w:rPr>
              <w:t>Orman Hukuku</w:t>
            </w:r>
            <w:r w:rsidRPr="00C6429A">
              <w:rPr>
                <w:sz w:val="20"/>
                <w:szCs w:val="20"/>
                <w:lang w:val="tr-TR" w:eastAsia="tr-TR"/>
              </w:rPr>
              <w:t>. İstanbul Üniversitesi Yayınları.</w:t>
            </w:r>
          </w:p>
          <w:p w14:paraId="682E76D6" w14:textId="77777777" w:rsidR="00D92C28" w:rsidRDefault="00FF18C7" w:rsidP="00D92C28">
            <w:pPr>
              <w:pStyle w:val="ListeParagraf"/>
              <w:numPr>
                <w:ilvl w:val="0"/>
                <w:numId w:val="7"/>
              </w:numPr>
              <w:rPr>
                <w:sz w:val="20"/>
                <w:szCs w:val="20"/>
                <w:lang w:val="tr-TR" w:eastAsia="tr-TR"/>
              </w:rPr>
            </w:pPr>
            <w:r w:rsidRPr="00C6429A">
              <w:rPr>
                <w:sz w:val="20"/>
                <w:szCs w:val="20"/>
                <w:lang w:val="tr-TR" w:eastAsia="tr-TR"/>
              </w:rPr>
              <w:t xml:space="preserve">Kant, S., &amp; Berry, R. A. (Eds.). (2005). </w:t>
            </w:r>
            <w:r w:rsidRPr="00C6429A">
              <w:rPr>
                <w:i/>
                <w:iCs/>
                <w:sz w:val="20"/>
                <w:szCs w:val="20"/>
                <w:lang w:val="tr-TR" w:eastAsia="tr-TR"/>
              </w:rPr>
              <w:t>Institutions, Sustainability, and Natural Resources: Institutions for Sustainable Forest Management</w:t>
            </w:r>
            <w:r w:rsidRPr="00C6429A">
              <w:rPr>
                <w:sz w:val="20"/>
                <w:szCs w:val="20"/>
                <w:lang w:val="tr-TR" w:eastAsia="tr-TR"/>
              </w:rPr>
              <w:t>. Springer.</w:t>
            </w:r>
          </w:p>
          <w:p w14:paraId="5CB20B44" w14:textId="0C8F153D" w:rsidR="00936428" w:rsidRPr="00AA176D" w:rsidRDefault="00FF18C7" w:rsidP="00D92C28">
            <w:pPr>
              <w:pStyle w:val="ListeParagraf"/>
              <w:numPr>
                <w:ilvl w:val="0"/>
                <w:numId w:val="7"/>
              </w:numPr>
              <w:rPr>
                <w:sz w:val="20"/>
                <w:szCs w:val="20"/>
                <w:lang w:val="tr-TR" w:eastAsia="tr-TR"/>
              </w:rPr>
            </w:pPr>
            <w:r w:rsidRPr="00C6429A">
              <w:rPr>
                <w:sz w:val="20"/>
                <w:szCs w:val="20"/>
                <w:lang w:val="tr-TR" w:eastAsia="tr-TR"/>
              </w:rPr>
              <w:t xml:space="preserve">FAO. (2010). </w:t>
            </w:r>
            <w:r w:rsidRPr="00C6429A">
              <w:rPr>
                <w:i/>
                <w:iCs/>
                <w:sz w:val="20"/>
                <w:szCs w:val="20"/>
                <w:lang w:val="tr-TR" w:eastAsia="tr-TR"/>
              </w:rPr>
              <w:t>Global Forest Resources Assessment 2010: Country Report – Turkey</w:t>
            </w:r>
            <w:r w:rsidRPr="00C6429A">
              <w:rPr>
                <w:sz w:val="20"/>
                <w:szCs w:val="20"/>
                <w:lang w:val="tr-TR" w:eastAsia="tr-TR"/>
              </w:rPr>
              <w:t>. Food and Agriculture Organization of the United Nations.</w:t>
            </w:r>
          </w:p>
        </w:tc>
        <w:tc>
          <w:tcPr>
            <w:tcW w:w="7084" w:type="dxa"/>
          </w:tcPr>
          <w:p w14:paraId="682AC5E2" w14:textId="598BA126" w:rsidR="00936428" w:rsidRPr="00AA176D" w:rsidRDefault="00936428" w:rsidP="00936428">
            <w:pPr>
              <w:pStyle w:val="ListeParagraf"/>
              <w:ind w:left="360"/>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6CA82B62"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Ormancılık politikasına giriş: temel kavramlar ve önemi</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3F851BE4"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 xml:space="preserve">Türkiye’de ormancılık politikasının tarihsel gelişimi </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432CB3E3"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Türkiye’de ormanların hukuki statüsü ve Anayasa’da ormanların yeri</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4. Hafta</w:t>
            </w:r>
          </w:p>
        </w:tc>
        <w:tc>
          <w:tcPr>
            <w:tcW w:w="3903" w:type="pct"/>
            <w:tcBorders>
              <w:top w:val="single" w:sz="4" w:space="0" w:color="auto"/>
              <w:left w:val="nil"/>
              <w:bottom w:val="single" w:sz="4" w:space="0" w:color="auto"/>
              <w:right w:val="single" w:sz="4" w:space="0" w:color="auto"/>
            </w:tcBorders>
            <w:vAlign w:val="bottom"/>
          </w:tcPr>
          <w:p w14:paraId="23DBD0C9" w14:textId="615DFA53"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 Kanunu ve temel yasal düzenlemeler</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175D3FCE"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Ormancılıkta kurumsal yapı: Orman Genel Müdürlüğü ve ilgili kurumlar</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1BDBD54B"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 kaynaklarının korunmasına yönelik politikalar</w:t>
            </w:r>
          </w:p>
        </w:tc>
      </w:tr>
      <w:tr w:rsidR="00615A81"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2F0A39B5"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Ormanların işletilmesi ve geliştirilmesi politikaları</w:t>
            </w:r>
          </w:p>
        </w:tc>
      </w:tr>
      <w:tr w:rsidR="00615A81"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7BF1B2FA"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 köylüsü ve kırsal kalkınma politikaları</w:t>
            </w:r>
          </w:p>
        </w:tc>
      </w:tr>
      <w:tr w:rsidR="00615A81"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0451FFFF"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Ormancılık politikalarının ekonomik boyutu</w:t>
            </w:r>
          </w:p>
        </w:tc>
      </w:tr>
      <w:tr w:rsidR="00615A81"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4D7DFDB4"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Ormancılık politikalarının sosyal boyutu</w:t>
            </w:r>
          </w:p>
        </w:tc>
      </w:tr>
      <w:tr w:rsidR="00615A81"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64BDCF2F"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Uluslararası anlaşmaların</w:t>
            </w:r>
            <w:r>
              <w:rPr>
                <w:rFonts w:ascii="Calibri" w:hAnsi="Calibri" w:cs="Calibri"/>
                <w:color w:val="000000"/>
                <w:sz w:val="20"/>
                <w:szCs w:val="20"/>
              </w:rPr>
              <w:t xml:space="preserve"> </w:t>
            </w:r>
            <w:r w:rsidRPr="00E1647F">
              <w:rPr>
                <w:rFonts w:ascii="Calibri" w:hAnsi="Calibri" w:cs="Calibri"/>
                <w:color w:val="000000"/>
                <w:sz w:val="20"/>
                <w:szCs w:val="20"/>
              </w:rPr>
              <w:t>Türkiye ormancılığına etkileri</w:t>
            </w:r>
          </w:p>
        </w:tc>
      </w:tr>
      <w:tr w:rsidR="00615A81"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72E4B29F"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Avrupa Birliği uyum süreci ve Türkiye ormancılık politikaları</w:t>
            </w:r>
          </w:p>
        </w:tc>
      </w:tr>
      <w:tr w:rsidR="00615A81"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71FCD05D"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Güncel ormancılık sorunları ve politika tartışmaları</w:t>
            </w:r>
          </w:p>
        </w:tc>
      </w:tr>
      <w:tr w:rsidR="00615A81"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2326201B" w:rsidR="00615A81" w:rsidRPr="00B013C7" w:rsidRDefault="00E1647F" w:rsidP="001866A0">
            <w:pPr>
              <w:rPr>
                <w:rFonts w:ascii="Calibri" w:hAnsi="Calibri" w:cs="Calibri"/>
                <w:color w:val="000000"/>
                <w:sz w:val="20"/>
                <w:szCs w:val="20"/>
                <w:lang w:val="tr-TR"/>
              </w:rPr>
            </w:pPr>
            <w:r w:rsidRPr="00E1647F">
              <w:rPr>
                <w:rFonts w:ascii="Calibri" w:hAnsi="Calibri" w:cs="Calibri"/>
                <w:color w:val="000000"/>
                <w:sz w:val="20"/>
                <w:szCs w:val="20"/>
              </w:rPr>
              <w:t>Genel değerlendirme: Türkiye ormancılık politikasının geleceği</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1013BD41"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5013E3C"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8FDE73"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CAEBD5B" w:rsidR="00615A81" w:rsidRPr="00B013C7" w:rsidRDefault="00E9660A"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615A81"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BC215AC"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FC63302"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C1C1D01"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615A81"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615A81" w:rsidRDefault="00615A81" w:rsidP="001866A0">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615A81" w:rsidRPr="00B013C7" w:rsidRDefault="00615A81" w:rsidP="001866A0">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D9DC2DF" w:rsidR="00615A81" w:rsidRPr="00B013C7" w:rsidRDefault="005D02B7" w:rsidP="001866A0">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6849C7EA" w:rsidR="00615A81" w:rsidRPr="00B013C7" w:rsidRDefault="005D02B7" w:rsidP="001866A0">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6F9064CE" w:rsidR="00615A81" w:rsidRPr="00B013C7" w:rsidRDefault="005D02B7"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615A81"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1CA11F6F"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C3FA144"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769A9C8C"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615A81"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2474A66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93E8F2A"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07B930D9"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615A81"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Ara Sınav</w:t>
            </w:r>
            <w:r w:rsidR="008200DD">
              <w:rPr>
                <w:rFonts w:ascii="Times New Roman" w:hAnsi="Times New Roman" w:cs="Times New Roman"/>
                <w:sz w:val="20"/>
              </w:rPr>
              <w:t>a hazırlık</w:t>
            </w:r>
          </w:p>
          <w:p w14:paraId="6BDA9259"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6693B365"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41AC3DB8"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35F502C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615A81"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1379784C"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88D5582" w:rsidR="00615A81" w:rsidRPr="00B013C7" w:rsidRDefault="006F200F" w:rsidP="001866A0">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8DDA19D" w:rsidR="00615A81" w:rsidRPr="00B013C7" w:rsidRDefault="006F200F" w:rsidP="001866A0">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lastRenderedPageBreak/>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608BED2"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31162030"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298DC526"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615A81"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3ED116BA" w:rsidR="00615A81" w:rsidRPr="00B013C7" w:rsidRDefault="006F200F" w:rsidP="001866A0">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4215F2F4" w:rsidR="00615A81" w:rsidRPr="00B013C7" w:rsidRDefault="006F200F" w:rsidP="001866A0">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2BD9C3C1" w:rsidR="00615A81" w:rsidRPr="00B013C7" w:rsidRDefault="006F200F" w:rsidP="001866A0">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615A81"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Yarıyıl Sonu Sınavı</w:t>
            </w:r>
            <w:r w:rsidR="008200DD">
              <w:rPr>
                <w:rFonts w:ascii="Times New Roman" w:hAnsi="Times New Roman" w:cs="Times New Roman"/>
                <w:sz w:val="20"/>
              </w:rPr>
              <w:t>na hazırlık</w:t>
            </w:r>
          </w:p>
          <w:p w14:paraId="510AAFE4" w14:textId="77777777" w:rsidR="00615A81" w:rsidRPr="00B013C7" w:rsidRDefault="00615A81" w:rsidP="001866A0">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661A1D4" w:rsidR="00615A81" w:rsidRPr="00B013C7" w:rsidRDefault="006F200F" w:rsidP="001866A0">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7820D3EE" w:rsidR="00615A81" w:rsidRPr="00B013C7" w:rsidRDefault="006F200F" w:rsidP="001866A0">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C67AFFE" w:rsidR="00615A81" w:rsidRPr="00B013C7" w:rsidRDefault="006F200F" w:rsidP="001866A0">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7044139" w:rsidR="00615A81" w:rsidRPr="00B013C7" w:rsidRDefault="009A629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C0BF74C" w:rsidR="00615A81" w:rsidRPr="00B013C7" w:rsidRDefault="009A629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BF7144">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EF375A">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EF375A" w:rsidRPr="00B013C7" w14:paraId="23921B3B" w14:textId="77777777" w:rsidTr="00EF375A">
        <w:tc>
          <w:tcPr>
            <w:tcW w:w="564" w:type="pct"/>
            <w:vMerge w:val="restart"/>
            <w:tcBorders>
              <w:top w:val="single" w:sz="4" w:space="0" w:color="auto"/>
              <w:left w:val="single" w:sz="4" w:space="0" w:color="auto"/>
              <w:right w:val="single" w:sz="4" w:space="0" w:color="auto"/>
            </w:tcBorders>
          </w:tcPr>
          <w:p w14:paraId="57D46C2B" w14:textId="77777777" w:rsidR="00EF375A" w:rsidRDefault="00EF375A" w:rsidP="00EF375A">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EF375A" w:rsidRPr="00B013C7" w:rsidRDefault="00EF375A" w:rsidP="00EF375A">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51D56BF4"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2767A63C"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0FF7A4A0" w:rsidR="00EF375A" w:rsidRPr="00B013C7" w:rsidRDefault="006C51C9" w:rsidP="00EF375A">
            <w:pPr>
              <w:rPr>
                <w:rFonts w:ascii="Calibri" w:hAnsi="Calibri" w:cs="Calibri"/>
                <w:sz w:val="20"/>
                <w:szCs w:val="20"/>
                <w:lang w:val="tr-TR"/>
              </w:rPr>
            </w:pPr>
            <w:r>
              <w:rPr>
                <w:rFonts w:ascii="Calibri" w:hAnsi="Calibri" w:cs="Calibri"/>
                <w:sz w:val="20"/>
                <w:szCs w:val="20"/>
                <w:lang w:val="tr-TR"/>
              </w:rPr>
              <w:t>1</w:t>
            </w:r>
          </w:p>
        </w:tc>
        <w:tc>
          <w:tcPr>
            <w:tcW w:w="566" w:type="pct"/>
            <w:tcBorders>
              <w:top w:val="single" w:sz="4" w:space="0" w:color="auto"/>
              <w:left w:val="single" w:sz="4" w:space="0" w:color="auto"/>
              <w:bottom w:val="single" w:sz="4" w:space="0" w:color="auto"/>
              <w:right w:val="single" w:sz="4" w:space="0" w:color="auto"/>
            </w:tcBorders>
          </w:tcPr>
          <w:p w14:paraId="1DC5FCDB" w14:textId="1F237633"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6A1EECEB" w:rsidR="00EF375A" w:rsidRPr="00B013C7" w:rsidRDefault="006C51C9"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4CD9EC2C" w14:textId="5DF45E2C"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5F4635FD" w14:textId="1AEFABB8" w:rsidR="00EF375A" w:rsidRPr="00B013C7" w:rsidRDefault="006C51C9" w:rsidP="00EF375A">
            <w:pPr>
              <w:rPr>
                <w:rFonts w:ascii="Calibri" w:hAnsi="Calibri" w:cs="Calibri"/>
                <w:sz w:val="20"/>
                <w:szCs w:val="20"/>
                <w:lang w:val="tr-TR"/>
              </w:rPr>
            </w:pPr>
            <w:r>
              <w:rPr>
                <w:rFonts w:ascii="Calibri" w:hAnsi="Calibri" w:cs="Calibri"/>
                <w:sz w:val="20"/>
                <w:szCs w:val="20"/>
                <w:lang w:val="tr-TR"/>
              </w:rPr>
              <w:t>1</w:t>
            </w:r>
          </w:p>
        </w:tc>
      </w:tr>
      <w:tr w:rsidR="00EF375A" w:rsidRPr="00B013C7" w14:paraId="1035CB95" w14:textId="77777777" w:rsidTr="00EF375A">
        <w:tc>
          <w:tcPr>
            <w:tcW w:w="564" w:type="pct"/>
            <w:vMerge/>
            <w:tcBorders>
              <w:left w:val="single" w:sz="4" w:space="0" w:color="auto"/>
              <w:right w:val="single" w:sz="4" w:space="0" w:color="auto"/>
            </w:tcBorders>
          </w:tcPr>
          <w:p w14:paraId="372B64A0"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039B6282"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4E610484"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2A734606" w:rsidR="00EF375A" w:rsidRPr="00B013C7" w:rsidRDefault="006C51C9"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2E7A340E"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3F73E470"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47F0C85" w14:textId="02CD9CFF"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910450C" w14:textId="779B7C65" w:rsidR="00EF375A" w:rsidRPr="00B013C7" w:rsidRDefault="006C51C9" w:rsidP="00EF375A">
            <w:pPr>
              <w:rPr>
                <w:rFonts w:ascii="Calibri" w:hAnsi="Calibri" w:cs="Calibri"/>
                <w:sz w:val="20"/>
                <w:szCs w:val="20"/>
                <w:lang w:val="tr-TR"/>
              </w:rPr>
            </w:pPr>
            <w:r>
              <w:rPr>
                <w:rFonts w:ascii="Calibri" w:hAnsi="Calibri" w:cs="Calibri"/>
                <w:sz w:val="20"/>
                <w:szCs w:val="20"/>
                <w:lang w:val="tr-TR"/>
              </w:rPr>
              <w:t>2</w:t>
            </w:r>
          </w:p>
        </w:tc>
      </w:tr>
      <w:tr w:rsidR="00EF375A" w:rsidRPr="00B013C7" w14:paraId="211128D8" w14:textId="77777777" w:rsidTr="00EF375A">
        <w:tc>
          <w:tcPr>
            <w:tcW w:w="564" w:type="pct"/>
            <w:vMerge/>
            <w:tcBorders>
              <w:left w:val="single" w:sz="4" w:space="0" w:color="auto"/>
              <w:right w:val="single" w:sz="4" w:space="0" w:color="auto"/>
            </w:tcBorders>
          </w:tcPr>
          <w:p w14:paraId="7ACFCE05"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7B1EDA28"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7AF7290C"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23521AFD" w:rsidR="00EF375A" w:rsidRPr="00B013C7" w:rsidRDefault="006C51C9" w:rsidP="00EF375A">
            <w:pPr>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00C2ED73" w14:textId="212BD966"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5C0F7A32"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250CA267"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B24BC2" w14:textId="230024A1" w:rsidR="00EF375A" w:rsidRPr="00B013C7" w:rsidRDefault="006C51C9" w:rsidP="00EF375A">
            <w:pPr>
              <w:rPr>
                <w:rFonts w:ascii="Calibri" w:hAnsi="Calibri" w:cs="Calibri"/>
                <w:sz w:val="20"/>
                <w:szCs w:val="20"/>
                <w:lang w:val="tr-TR"/>
              </w:rPr>
            </w:pPr>
            <w:r>
              <w:rPr>
                <w:rFonts w:ascii="Calibri" w:hAnsi="Calibri" w:cs="Calibri"/>
                <w:sz w:val="20"/>
                <w:szCs w:val="20"/>
                <w:lang w:val="tr-TR"/>
              </w:rPr>
              <w:t>2</w:t>
            </w:r>
          </w:p>
        </w:tc>
      </w:tr>
      <w:tr w:rsidR="00EF375A" w:rsidRPr="00B013C7" w14:paraId="5B11FEBE" w14:textId="77777777" w:rsidTr="00EF375A">
        <w:tc>
          <w:tcPr>
            <w:tcW w:w="564" w:type="pct"/>
            <w:vMerge/>
            <w:tcBorders>
              <w:left w:val="single" w:sz="4" w:space="0" w:color="auto"/>
              <w:right w:val="single" w:sz="4" w:space="0" w:color="auto"/>
            </w:tcBorders>
          </w:tcPr>
          <w:p w14:paraId="2A58B85E"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69A434ED"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7AA7FA6" w14:textId="76EE9D2E"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EFEB3B" w14:textId="1FE22857"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9200DCE" w14:textId="2A3FEF81"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58CFC460"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72B5B71" w14:textId="70BF12FF"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578A0ABB" w:rsidR="00EF375A" w:rsidRPr="00B013C7" w:rsidRDefault="006C51C9" w:rsidP="00EF375A">
            <w:pPr>
              <w:rPr>
                <w:rFonts w:ascii="Calibri" w:hAnsi="Calibri" w:cs="Calibri"/>
                <w:sz w:val="20"/>
                <w:szCs w:val="20"/>
                <w:lang w:val="tr-TR"/>
              </w:rPr>
            </w:pPr>
            <w:r>
              <w:rPr>
                <w:rFonts w:ascii="Calibri" w:hAnsi="Calibri" w:cs="Calibri"/>
                <w:sz w:val="20"/>
                <w:szCs w:val="20"/>
                <w:lang w:val="tr-TR"/>
              </w:rPr>
              <w:t>2</w:t>
            </w:r>
          </w:p>
        </w:tc>
      </w:tr>
      <w:tr w:rsidR="00EF375A" w:rsidRPr="00B013C7" w14:paraId="37C5093A" w14:textId="77777777" w:rsidTr="00EF375A">
        <w:tc>
          <w:tcPr>
            <w:tcW w:w="564" w:type="pct"/>
            <w:vMerge/>
            <w:tcBorders>
              <w:left w:val="single" w:sz="4" w:space="0" w:color="auto"/>
              <w:bottom w:val="single" w:sz="4" w:space="0" w:color="auto"/>
              <w:right w:val="single" w:sz="4" w:space="0" w:color="auto"/>
            </w:tcBorders>
          </w:tcPr>
          <w:p w14:paraId="5C66ADC4" w14:textId="77777777" w:rsidR="00EF375A" w:rsidRPr="00B013C7" w:rsidRDefault="00EF375A" w:rsidP="00EF375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EF375A" w:rsidRPr="00B013C7" w:rsidRDefault="00EF375A" w:rsidP="00EF375A">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5B8F66CD"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3B10D63D"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42324F92"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71D3EC58"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35AD8C83" w:rsidR="00EF375A" w:rsidRPr="00B013C7" w:rsidRDefault="006C51C9" w:rsidP="00EF375A">
            <w:pPr>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1C6015" w14:textId="6D48BFB6" w:rsidR="00EF375A" w:rsidRPr="00B013C7" w:rsidRDefault="006C51C9" w:rsidP="00EF375A">
            <w:pPr>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65CA8465" w:rsidR="00EF375A" w:rsidRPr="00B013C7" w:rsidRDefault="006C51C9" w:rsidP="00EF375A">
            <w:pPr>
              <w:rPr>
                <w:rFonts w:ascii="Calibri" w:hAnsi="Calibri" w:cs="Calibri"/>
                <w:sz w:val="20"/>
                <w:szCs w:val="20"/>
                <w:lang w:val="tr-TR"/>
              </w:rPr>
            </w:pPr>
            <w:r>
              <w:rPr>
                <w:rFonts w:ascii="Calibri" w:hAnsi="Calibri" w:cs="Calibri"/>
                <w:sz w:val="20"/>
                <w:szCs w:val="20"/>
                <w:lang w:val="tr-TR"/>
              </w:rPr>
              <w:t>3</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CCF78" w14:textId="77777777" w:rsidR="00EF4F05" w:rsidRDefault="00EF4F05" w:rsidP="008200DD">
      <w:r>
        <w:separator/>
      </w:r>
    </w:p>
  </w:endnote>
  <w:endnote w:type="continuationSeparator" w:id="0">
    <w:p w14:paraId="4C94C18E" w14:textId="77777777" w:rsidR="00EF4F05" w:rsidRDefault="00EF4F05"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E63A" w14:textId="77777777" w:rsidR="00EF4F05" w:rsidRDefault="00EF4F05" w:rsidP="008200DD">
      <w:r>
        <w:separator/>
      </w:r>
    </w:p>
  </w:footnote>
  <w:footnote w:type="continuationSeparator" w:id="0">
    <w:p w14:paraId="49397D92" w14:textId="77777777" w:rsidR="00EF4F05" w:rsidRDefault="00EF4F05"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4253B"/>
    <w:multiLevelType w:val="multilevel"/>
    <w:tmpl w:val="F162FA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CE47D0B"/>
    <w:multiLevelType w:val="multilevel"/>
    <w:tmpl w:val="BBC4DB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2409257D"/>
    <w:multiLevelType w:val="hybridMultilevel"/>
    <w:tmpl w:val="DE8A02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806381"/>
    <w:multiLevelType w:val="hybridMultilevel"/>
    <w:tmpl w:val="3F30A8D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56E8C"/>
    <w:rsid w:val="000604AA"/>
    <w:rsid w:val="00074517"/>
    <w:rsid w:val="000D24D8"/>
    <w:rsid w:val="00154FD6"/>
    <w:rsid w:val="00180D3C"/>
    <w:rsid w:val="001866A0"/>
    <w:rsid w:val="001C715C"/>
    <w:rsid w:val="001D4A6C"/>
    <w:rsid w:val="00227091"/>
    <w:rsid w:val="0023660D"/>
    <w:rsid w:val="002557D2"/>
    <w:rsid w:val="002E7994"/>
    <w:rsid w:val="002F68D5"/>
    <w:rsid w:val="003C4F9F"/>
    <w:rsid w:val="003D5955"/>
    <w:rsid w:val="003E67AB"/>
    <w:rsid w:val="003F4A7D"/>
    <w:rsid w:val="003F4F6D"/>
    <w:rsid w:val="00407D60"/>
    <w:rsid w:val="004175A8"/>
    <w:rsid w:val="00444772"/>
    <w:rsid w:val="0045784F"/>
    <w:rsid w:val="00480787"/>
    <w:rsid w:val="004B057E"/>
    <w:rsid w:val="004D28AA"/>
    <w:rsid w:val="004D7527"/>
    <w:rsid w:val="0050378C"/>
    <w:rsid w:val="00547A04"/>
    <w:rsid w:val="00554F16"/>
    <w:rsid w:val="00562816"/>
    <w:rsid w:val="005662AE"/>
    <w:rsid w:val="00577A6C"/>
    <w:rsid w:val="005970CD"/>
    <w:rsid w:val="005A7099"/>
    <w:rsid w:val="005B1C41"/>
    <w:rsid w:val="005C539A"/>
    <w:rsid w:val="005D02B7"/>
    <w:rsid w:val="00613A50"/>
    <w:rsid w:val="00615A81"/>
    <w:rsid w:val="006432A1"/>
    <w:rsid w:val="00653383"/>
    <w:rsid w:val="00673547"/>
    <w:rsid w:val="006A0E4C"/>
    <w:rsid w:val="006B25CF"/>
    <w:rsid w:val="006C040C"/>
    <w:rsid w:val="006C51C9"/>
    <w:rsid w:val="006E2F61"/>
    <w:rsid w:val="006E56E0"/>
    <w:rsid w:val="006F200F"/>
    <w:rsid w:val="006F23D9"/>
    <w:rsid w:val="00714032"/>
    <w:rsid w:val="007169FD"/>
    <w:rsid w:val="00743154"/>
    <w:rsid w:val="00792C56"/>
    <w:rsid w:val="007A3C5C"/>
    <w:rsid w:val="007B2ED3"/>
    <w:rsid w:val="007C796B"/>
    <w:rsid w:val="008167FC"/>
    <w:rsid w:val="008200DD"/>
    <w:rsid w:val="00853D18"/>
    <w:rsid w:val="00897234"/>
    <w:rsid w:val="008D0B30"/>
    <w:rsid w:val="008F2181"/>
    <w:rsid w:val="00936428"/>
    <w:rsid w:val="00980800"/>
    <w:rsid w:val="009878E5"/>
    <w:rsid w:val="00994B3F"/>
    <w:rsid w:val="009A3A1C"/>
    <w:rsid w:val="009A6296"/>
    <w:rsid w:val="009B4137"/>
    <w:rsid w:val="00A20997"/>
    <w:rsid w:val="00A65C12"/>
    <w:rsid w:val="00A76F24"/>
    <w:rsid w:val="00AA176D"/>
    <w:rsid w:val="00AA1900"/>
    <w:rsid w:val="00AA5EB0"/>
    <w:rsid w:val="00AC2BCA"/>
    <w:rsid w:val="00AC4531"/>
    <w:rsid w:val="00AE3744"/>
    <w:rsid w:val="00B3255B"/>
    <w:rsid w:val="00B71103"/>
    <w:rsid w:val="00B77B32"/>
    <w:rsid w:val="00BB55BC"/>
    <w:rsid w:val="00BF6449"/>
    <w:rsid w:val="00BF6AF0"/>
    <w:rsid w:val="00BF7144"/>
    <w:rsid w:val="00C1474C"/>
    <w:rsid w:val="00C15EF9"/>
    <w:rsid w:val="00C17A6A"/>
    <w:rsid w:val="00CB35CF"/>
    <w:rsid w:val="00CE0EDC"/>
    <w:rsid w:val="00D52BA4"/>
    <w:rsid w:val="00D713CF"/>
    <w:rsid w:val="00D92C28"/>
    <w:rsid w:val="00DC0E30"/>
    <w:rsid w:val="00DC1973"/>
    <w:rsid w:val="00DF43BB"/>
    <w:rsid w:val="00E16345"/>
    <w:rsid w:val="00E1647F"/>
    <w:rsid w:val="00E51901"/>
    <w:rsid w:val="00E56EEB"/>
    <w:rsid w:val="00E929DA"/>
    <w:rsid w:val="00E9660A"/>
    <w:rsid w:val="00EA3075"/>
    <w:rsid w:val="00ED361C"/>
    <w:rsid w:val="00EF375A"/>
    <w:rsid w:val="00EF47F8"/>
    <w:rsid w:val="00EF4F05"/>
    <w:rsid w:val="00F10328"/>
    <w:rsid w:val="00F132AB"/>
    <w:rsid w:val="00F62FEC"/>
    <w:rsid w:val="00F6439C"/>
    <w:rsid w:val="00F97D58"/>
    <w:rsid w:val="00FC1669"/>
    <w:rsid w:val="00FF18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1301</Words>
  <Characters>7421</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83</cp:revision>
  <dcterms:created xsi:type="dcterms:W3CDTF">2024-07-30T11:26:00Z</dcterms:created>
  <dcterms:modified xsi:type="dcterms:W3CDTF">2025-09-01T14:18:00Z</dcterms:modified>
</cp:coreProperties>
</file>